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DB6A6" w14:textId="393C6240" w:rsidR="00C41162" w:rsidRPr="006533B7" w:rsidRDefault="00184306" w:rsidP="00345201">
      <w:pPr>
        <w:pStyle w:val="Indice"/>
      </w:pPr>
      <w:r w:rsidRPr="006533B7">
        <w:t xml:space="preserve">Allegato </w:t>
      </w:r>
      <w:proofErr w:type="gramStart"/>
      <w:r w:rsidRPr="006533B7">
        <w:t>A  -</w:t>
      </w:r>
      <w:proofErr w:type="gramEnd"/>
      <w:r w:rsidRPr="006533B7">
        <w:t xml:space="preserve">  </w:t>
      </w:r>
      <w:r w:rsidR="0088218F" w:rsidRPr="0088218F">
        <w:rPr>
          <w:b/>
          <w:bCs/>
        </w:rPr>
        <w:t>DOMANDA DI PARTECIPAZIONE</w:t>
      </w:r>
      <w:r w:rsidR="0088218F" w:rsidRPr="006533B7">
        <w:t xml:space="preserve"> </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88218F" w:rsidRDefault="00184306" w:rsidP="00BF1D89">
      <w:pPr>
        <w:pStyle w:val="Paragrafoelenco"/>
        <w:numPr>
          <w:ilvl w:val="0"/>
          <w:numId w:val="4"/>
        </w:numPr>
        <w:ind w:left="284" w:hanging="239"/>
        <w:jc w:val="both"/>
        <w:rPr>
          <w:iCs/>
          <w:sz w:val="20"/>
          <w:szCs w:val="20"/>
        </w:rPr>
      </w:pPr>
      <w:r w:rsidRPr="0088218F">
        <w:rPr>
          <w:iCs/>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29EE7A54" w:rsidR="00A718A5" w:rsidRDefault="0088218F">
      <w:pPr>
        <w:jc w:val="both"/>
        <w:rPr>
          <w:sz w:val="20"/>
          <w:szCs w:val="20"/>
        </w:rPr>
      </w:pPr>
      <w:r w:rsidRPr="0088218F">
        <w:rPr>
          <w:sz w:val="20"/>
          <w:szCs w:val="20"/>
        </w:rPr>
        <w:t>Chiede di partecipare alla gara d’appalto avente ad oggetto:</w:t>
      </w:r>
    </w:p>
    <w:p w14:paraId="387B9A8E" w14:textId="2DDF4596" w:rsidR="0088218F" w:rsidRPr="0088218F" w:rsidRDefault="0088218F">
      <w:pPr>
        <w:jc w:val="both"/>
        <w:rPr>
          <w:b/>
          <w:bCs/>
          <w:sz w:val="20"/>
          <w:szCs w:val="20"/>
        </w:rPr>
      </w:pPr>
      <w:r>
        <w:rPr>
          <w:b/>
          <w:bCs/>
          <w:sz w:val="20"/>
          <w:szCs w:val="20"/>
        </w:rPr>
        <w:t>“</w:t>
      </w:r>
      <w:r w:rsidR="005D7B82" w:rsidRPr="005D7B82">
        <w:rPr>
          <w:b/>
          <w:bCs/>
          <w:sz w:val="20"/>
          <w:szCs w:val="20"/>
        </w:rPr>
        <w:t>GARA A PROCEDURA APERTA PER L’AFFIDAMENTO IN CONCESSIONE DEL SERVIZIO PUBBLICO DI TELERISCALDAMENTO NEL TERRITORIO COMUNALE DI COMO</w:t>
      </w:r>
      <w:r>
        <w:rPr>
          <w:b/>
          <w:bCs/>
          <w:sz w:val="20"/>
          <w:szCs w:val="20"/>
        </w:rPr>
        <w:t>”</w:t>
      </w:r>
      <w:r w:rsidR="0092014A">
        <w:rPr>
          <w:b/>
          <w:bCs/>
          <w:sz w:val="20"/>
          <w:szCs w:val="20"/>
        </w:rPr>
        <w:t xml:space="preserve"> – CIG: B4BA5DC19</w:t>
      </w:r>
    </w:p>
    <w:p w14:paraId="67A4A168" w14:textId="1E817BA4" w:rsidR="00C41162" w:rsidRPr="0088218F" w:rsidRDefault="00184306" w:rsidP="00A718A5">
      <w:pPr>
        <w:jc w:val="both"/>
        <w:rPr>
          <w:i/>
          <w:sz w:val="20"/>
          <w:szCs w:val="20"/>
          <w:u w:val="single"/>
        </w:rPr>
      </w:pPr>
      <w:r w:rsidRPr="006533B7">
        <w:rPr>
          <w:i/>
          <w:sz w:val="20"/>
          <w:szCs w:val="20"/>
        </w:rPr>
        <w:t xml:space="preserve"> </w:t>
      </w:r>
      <w:r w:rsidRPr="0088218F">
        <w:rPr>
          <w:i/>
          <w:sz w:val="20"/>
          <w:szCs w:val="20"/>
          <w:u w:val="single"/>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w:t>
      </w:r>
      <w:proofErr w:type="gramStart"/>
      <w:r w:rsidRPr="006533B7">
        <w:rPr>
          <w:sz w:val="20"/>
          <w:szCs w:val="20"/>
        </w:rPr>
        <w:t>ad</w:t>
      </w:r>
      <w:proofErr w:type="gramEnd"/>
      <w:r w:rsidRPr="006533B7">
        <w:rPr>
          <w:sz w:val="20"/>
          <w:szCs w:val="20"/>
        </w:rPr>
        <w:t xml:space="preserve">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w:t>
      </w:r>
      <w:proofErr w:type="gramStart"/>
      <w:r w:rsidRPr="006533B7">
        <w:rPr>
          <w:sz w:val="20"/>
          <w:szCs w:val="20"/>
        </w:rPr>
        <w:t>ad</w:t>
      </w:r>
      <w:proofErr w:type="gramEnd"/>
      <w:r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lastRenderedPageBreak/>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4AF37E60" w14:textId="1BBD1F5B" w:rsidR="00D778F8" w:rsidRPr="006533B7" w:rsidRDefault="00D778F8" w:rsidP="00D778F8">
      <w:pPr>
        <w:pStyle w:val="Paragrafoelenco"/>
        <w:numPr>
          <w:ilvl w:val="0"/>
          <w:numId w:val="1"/>
        </w:numPr>
        <w:jc w:val="both"/>
        <w:rPr>
          <w:b/>
          <w:color w:val="4472C4" w:themeColor="accent5"/>
          <w:sz w:val="20"/>
          <w:szCs w:val="20"/>
        </w:rPr>
      </w:pPr>
      <w:r w:rsidRPr="006533B7">
        <w:rPr>
          <w:b/>
          <w:color w:val="4472C4" w:themeColor="accent5"/>
          <w:sz w:val="20"/>
          <w:szCs w:val="20"/>
        </w:rPr>
        <w:t>[Eventuale se la procedura:</w:t>
      </w:r>
    </w:p>
    <w:p w14:paraId="665300B8" w14:textId="77777777" w:rsidR="00D778F8" w:rsidRPr="006533B7" w:rsidRDefault="00D778F8" w:rsidP="00D778F8">
      <w:pPr>
        <w:ind w:left="709"/>
        <w:jc w:val="both"/>
        <w:rPr>
          <w:b/>
          <w:color w:val="4472C4" w:themeColor="accent5"/>
          <w:sz w:val="20"/>
          <w:szCs w:val="20"/>
        </w:rPr>
      </w:pPr>
      <w:r w:rsidRPr="006533B7">
        <w:rPr>
          <w:b/>
          <w:color w:val="4472C4" w:themeColor="accent5"/>
          <w:sz w:val="20"/>
          <w:szCs w:val="20"/>
        </w:rPr>
        <w:t>- ha un lotto unico pari o superiore a 250 milioni di euro;</w:t>
      </w:r>
    </w:p>
    <w:p w14:paraId="1DD87BC7" w14:textId="1267DCE8" w:rsidR="00D778F8" w:rsidRPr="006533B7" w:rsidRDefault="00D778F8" w:rsidP="00D778F8">
      <w:pPr>
        <w:ind w:left="851" w:hanging="142"/>
        <w:jc w:val="both"/>
        <w:rPr>
          <w:b/>
          <w:color w:val="4472C4" w:themeColor="accent5"/>
          <w:sz w:val="20"/>
          <w:szCs w:val="20"/>
        </w:rPr>
      </w:pPr>
      <w:r w:rsidRPr="006533B7">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r w:rsidR="0088218F">
        <w:rPr>
          <w:b/>
          <w:color w:val="4472C4" w:themeColor="accent5"/>
          <w:sz w:val="20"/>
          <w:szCs w:val="20"/>
        </w:rPr>
        <w:t>];</w:t>
      </w: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lastRenderedPageBreak/>
        <w:t>o in alternativa</w:t>
      </w:r>
    </w:p>
    <w:p w14:paraId="415BD3CA" w14:textId="17B12795" w:rsidR="00C41162" w:rsidRPr="0088218F" w:rsidRDefault="00D778F8" w:rsidP="0088218F">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6BFE2384" w14:textId="03BB587B" w:rsidR="0088218F" w:rsidRPr="006533B7" w:rsidRDefault="00184306" w:rsidP="0088218F">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w:t>
      </w:r>
    </w:p>
    <w:p w14:paraId="2965240F" w14:textId="04EA277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patto di integrità </w:t>
      </w:r>
      <w:r w:rsidR="0088218F">
        <w:rPr>
          <w:sz w:val="20"/>
          <w:szCs w:val="20"/>
        </w:rPr>
        <w:t>inserito nella documentazione tecnica.</w:t>
      </w:r>
    </w:p>
    <w:p w14:paraId="282520ED" w14:textId="7A86E6EA"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w:t>
      </w:r>
      <w:r w:rsidR="0088218F" w:rsidRPr="00290CD1">
        <w:rPr>
          <w:sz w:val="20"/>
          <w:szCs w:val="20"/>
        </w:rPr>
        <w:t>pubblicat</w:t>
      </w:r>
      <w:r w:rsidR="0088218F">
        <w:rPr>
          <w:sz w:val="20"/>
          <w:szCs w:val="20"/>
        </w:rPr>
        <w:t>o</w:t>
      </w:r>
      <w:r w:rsidR="0088218F" w:rsidRPr="00290CD1">
        <w:rPr>
          <w:sz w:val="20"/>
          <w:szCs w:val="20"/>
        </w:rPr>
        <w:t xml:space="preserve"> sul sito dell’Ente al seguente indirizzo internet</w:t>
      </w:r>
      <w:r w:rsidR="0088218F" w:rsidRPr="00290CD1">
        <w:rPr>
          <w:rFonts w:ascii="Arial" w:eastAsia="Times New Roman" w:hAnsi="Arial" w:cs="Arial"/>
          <w:bCs/>
          <w:kern w:val="32"/>
          <w:lang w:eastAsia="ar-SA"/>
        </w:rPr>
        <w:t xml:space="preserve"> </w:t>
      </w:r>
      <w:hyperlink r:id="rId8" w:history="1">
        <w:r w:rsidR="0088218F" w:rsidRPr="00290CD1">
          <w:rPr>
            <w:rFonts w:eastAsia="Times New Roman" w:cstheme="minorHAnsi"/>
            <w:bCs/>
            <w:color w:val="0000FF"/>
            <w:kern w:val="32"/>
            <w:sz w:val="20"/>
            <w:szCs w:val="20"/>
            <w:u w:val="single"/>
            <w:lang w:eastAsia="ar-SA"/>
          </w:rPr>
          <w:t>https://www.comune.como.it/it/comune/amministrazione-trasparente</w:t>
        </w:r>
      </w:hyperlink>
      <w:r w:rsidR="0088218F">
        <w:rPr>
          <w:rFonts w:eastAsia="Times New Roman" w:cstheme="minorHAnsi"/>
          <w:bCs/>
          <w:color w:val="0000FF"/>
          <w:kern w:val="32"/>
          <w:sz w:val="20"/>
          <w:szCs w:val="20"/>
          <w:u w:val="single"/>
          <w:lang w:eastAsia="ar-SA"/>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lastRenderedPageBreak/>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144BEA17"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w:t>
      </w:r>
      <w:r w:rsidR="0088218F">
        <w:rPr>
          <w:sz w:val="20"/>
          <w:szCs w:val="20"/>
        </w:rPr>
        <w:t>……………</w:t>
      </w:r>
      <w:r w:rsidRPr="006533B7">
        <w:rPr>
          <w:sz w:val="20"/>
          <w:szCs w:val="20"/>
        </w:rPr>
        <w:t xml:space="preserve">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0B623442"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 xml:space="preserve">di impegnarsi a mantenere valida e vincolante la propria offerta per il periodo previsto nel </w:t>
      </w:r>
      <w:r w:rsidR="00FA6634">
        <w:rPr>
          <w:b/>
          <w:i/>
          <w:sz w:val="20"/>
          <w:szCs w:val="20"/>
        </w:rPr>
        <w:t>disciplinare</w:t>
      </w:r>
      <w:r w:rsidRPr="006533B7">
        <w:rPr>
          <w:b/>
          <w:i/>
          <w:sz w:val="20"/>
          <w:szCs w:val="20"/>
        </w:rPr>
        <w:t xml:space="preserve">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517B7B8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r w:rsidR="00FA6634">
        <w:rPr>
          <w:b/>
          <w:bCs/>
          <w:color w:val="4472C4" w:themeColor="accent5"/>
          <w:sz w:val="20"/>
          <w:szCs w:val="20"/>
        </w:rPr>
        <w:t>]</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F9727A">
        <w:rPr>
          <w:sz w:val="20"/>
          <w:szCs w:val="20"/>
        </w:rPr>
        <w:t>garantire la stabilità occupazionale del personale impiegato, nel rispetto degli impegni assunti in offerta;</w:t>
      </w:r>
    </w:p>
    <w:p w14:paraId="0D9CD934" w14:textId="0429C37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FA6634" w:rsidRPr="00FA6634">
        <w:rPr>
          <w:sz w:val="20"/>
          <w:szCs w:val="20"/>
        </w:rPr>
        <w:t xml:space="preserve">applicare al proprio personale il CCNL indicato nel disciplinare </w:t>
      </w:r>
      <w:r w:rsidR="00FA6634">
        <w:rPr>
          <w:sz w:val="20"/>
          <w:szCs w:val="20"/>
        </w:rPr>
        <w:t>di gara.</w:t>
      </w:r>
    </w:p>
    <w:p w14:paraId="511BFA39" w14:textId="77777777" w:rsidR="00C41162" w:rsidRPr="006533B7" w:rsidRDefault="00184306" w:rsidP="00BF1D89">
      <w:pPr>
        <w:ind w:left="284" w:hanging="284"/>
        <w:jc w:val="both"/>
        <w:rPr>
          <w:b/>
          <w:sz w:val="20"/>
          <w:szCs w:val="20"/>
        </w:rPr>
      </w:pPr>
      <w:r w:rsidRPr="006533B7">
        <w:rPr>
          <w:b/>
          <w:i/>
          <w:sz w:val="20"/>
          <w:szCs w:val="20"/>
        </w:rPr>
        <w:t>o in alternativa</w:t>
      </w:r>
    </w:p>
    <w:p w14:paraId="395B2A7C" w14:textId="050A3EB0" w:rsidR="00C41162" w:rsidRPr="006533B7" w:rsidRDefault="00184306" w:rsidP="00BF1D89">
      <w:pPr>
        <w:ind w:left="284" w:hanging="284"/>
        <w:jc w:val="both"/>
        <w:rPr>
          <w:sz w:val="20"/>
          <w:szCs w:val="20"/>
        </w:rPr>
      </w:pPr>
      <w:proofErr w:type="gramStart"/>
      <w:r w:rsidRPr="006533B7">
        <w:rPr>
          <w:sz w:val="20"/>
          <w:szCs w:val="20"/>
        </w:rPr>
        <w:t xml:space="preserve">▪ </w:t>
      </w:r>
      <w:r w:rsidR="00FA6634">
        <w:rPr>
          <w:sz w:val="20"/>
          <w:szCs w:val="20"/>
        </w:rPr>
        <w:t xml:space="preserve"> </w:t>
      </w:r>
      <w:r w:rsidRPr="006533B7">
        <w:rPr>
          <w:sz w:val="20"/>
          <w:szCs w:val="20"/>
        </w:rPr>
        <w:t>di</w:t>
      </w:r>
      <w:proofErr w:type="gramEnd"/>
      <w:r w:rsidRPr="006533B7">
        <w:rPr>
          <w:sz w:val="20"/>
          <w:szCs w:val="20"/>
        </w:rPr>
        <w:t xml:space="preserve"> applicare al personale impegnato nell’esecuzione del contratto il seguente CCNL ……………………</w:t>
      </w:r>
      <w:r w:rsidR="009B5141" w:rsidRPr="006533B7">
        <w:rPr>
          <w:sz w:val="20"/>
          <w:szCs w:val="20"/>
        </w:rPr>
        <w:t xml:space="preserve"> </w:t>
      </w:r>
      <w:r w:rsidRPr="006533B7">
        <w:rPr>
          <w:i/>
          <w:sz w:val="20"/>
          <w:szCs w:val="20"/>
        </w:rPr>
        <w:t>(indicare il CCNL applicato</w:t>
      </w:r>
      <w:r w:rsidRPr="006533B7">
        <w:rPr>
          <w:sz w:val="20"/>
          <w:szCs w:val="20"/>
        </w:rPr>
        <w:t xml:space="preserve">) identificato dal codice alfanumerico unico …………………………………… che garantisce le stesse tutele economico e normative rispetto a quello indicato nel </w:t>
      </w:r>
      <w:r w:rsidR="00FA6634">
        <w:rPr>
          <w:sz w:val="20"/>
          <w:szCs w:val="20"/>
        </w:rPr>
        <w:t>disciplinare</w:t>
      </w:r>
      <w:r w:rsidRPr="006533B7">
        <w:rPr>
          <w:sz w:val="20"/>
          <w:szCs w:val="20"/>
        </w:rPr>
        <w:t xml:space="preserve"> di gara, come evidenziato nella dichiarazione di equivalenza allegata all’offerta tecnica</w:t>
      </w:r>
      <w:r w:rsidR="00FA6634">
        <w:rPr>
          <w:sz w:val="20"/>
          <w:szCs w:val="20"/>
        </w:rPr>
        <w:t>.</w:t>
      </w:r>
    </w:p>
    <w:p w14:paraId="79799F59" w14:textId="60BEC2E5"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assicurare l’applicazione delle medesime tutele economiche e normative garantite ai propri dipendenti ai lavoratori delle imprese che operano in subappalto.</w:t>
      </w:r>
    </w:p>
    <w:p w14:paraId="55A3B8B6" w14:textId="513BB804" w:rsidR="00C41162" w:rsidRPr="006533B7" w:rsidRDefault="00FA6634" w:rsidP="00F9727A">
      <w:pPr>
        <w:ind w:left="284" w:hanging="284"/>
        <w:jc w:val="both"/>
        <w:rPr>
          <w:sz w:val="20"/>
          <w:szCs w:val="20"/>
        </w:rPr>
      </w:pPr>
      <w:r w:rsidRPr="000252E2">
        <w:rPr>
          <w:b/>
          <w:sz w:val="20"/>
          <w:szCs w:val="20"/>
        </w:rPr>
        <w:t>DICHIARA</w:t>
      </w:r>
      <w:r w:rsidRPr="000252E2">
        <w:rPr>
          <w:sz w:val="20"/>
          <w:szCs w:val="20"/>
        </w:rPr>
        <w:t xml:space="preserve"> di aver assolto agli obblighi di cui alla legge n. 68/19</w:t>
      </w:r>
      <w:r>
        <w:rPr>
          <w:sz w:val="20"/>
          <w:szCs w:val="20"/>
        </w:rPr>
        <w:t>99.</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2861CA6" w:rsidR="00C41162" w:rsidRDefault="00184306" w:rsidP="00BF1D89">
      <w:pPr>
        <w:ind w:left="284" w:hanging="284"/>
        <w:jc w:val="both"/>
        <w:rPr>
          <w:sz w:val="20"/>
          <w:szCs w:val="20"/>
        </w:rPr>
      </w:pPr>
      <w:bookmarkStart w:id="0" w:name="_Hlk183603343"/>
      <w:r w:rsidRPr="006533B7">
        <w:rPr>
          <w:sz w:val="20"/>
          <w:szCs w:val="20"/>
        </w:rPr>
        <w:t>▪</w:t>
      </w:r>
      <w:bookmarkEnd w:id="0"/>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r w:rsidR="00EC3A75">
        <w:rPr>
          <w:sz w:val="20"/>
          <w:szCs w:val="20"/>
        </w:rPr>
        <w:t>.</w:t>
      </w:r>
    </w:p>
    <w:p w14:paraId="648E7D6C" w14:textId="4C403740" w:rsidR="00EC3A75" w:rsidRPr="00F9727A" w:rsidRDefault="00EC3A75" w:rsidP="00BF1D89">
      <w:pPr>
        <w:ind w:left="284" w:hanging="284"/>
        <w:jc w:val="both"/>
        <w:rPr>
          <w:sz w:val="20"/>
          <w:szCs w:val="20"/>
        </w:rPr>
      </w:pPr>
      <w:r w:rsidRPr="00EC3A75">
        <w:rPr>
          <w:sz w:val="20"/>
          <w:szCs w:val="20"/>
        </w:rPr>
        <w:t>▪</w:t>
      </w:r>
      <w:r>
        <w:rPr>
          <w:sz w:val="20"/>
          <w:szCs w:val="20"/>
        </w:rPr>
        <w:t xml:space="preserve"> </w:t>
      </w:r>
      <w:r w:rsidRPr="00F9727A">
        <w:rPr>
          <w:sz w:val="20"/>
          <w:szCs w:val="20"/>
        </w:rPr>
        <w:t>avere un fatturato globale maturato nel triennio precedente all’anno di pubblicazione del bando almeno pari € 3.000.000,00/anno, IVA esclusa.</w:t>
      </w:r>
    </w:p>
    <w:p w14:paraId="6225C006" w14:textId="64FBC1E3" w:rsidR="000B0D49" w:rsidRPr="00F9727A" w:rsidRDefault="00EC3A75" w:rsidP="000B0D49">
      <w:pPr>
        <w:ind w:left="284" w:hanging="284"/>
        <w:jc w:val="both"/>
        <w:rPr>
          <w:sz w:val="20"/>
          <w:szCs w:val="20"/>
        </w:rPr>
      </w:pPr>
      <w:bookmarkStart w:id="1" w:name="_Hlk183603563"/>
      <w:r w:rsidRPr="00F9727A">
        <w:rPr>
          <w:sz w:val="20"/>
          <w:szCs w:val="20"/>
        </w:rPr>
        <w:t xml:space="preserve">▪ </w:t>
      </w:r>
      <w:r w:rsidR="000B0D49" w:rsidRPr="00F9727A">
        <w:rPr>
          <w:sz w:val="20"/>
          <w:szCs w:val="20"/>
        </w:rPr>
        <w:t xml:space="preserve">avere </w:t>
      </w:r>
      <w:bookmarkEnd w:id="1"/>
      <w:r w:rsidR="000B0D49" w:rsidRPr="00F9727A">
        <w:rPr>
          <w:sz w:val="20"/>
          <w:szCs w:val="20"/>
        </w:rPr>
        <w:t xml:space="preserve">eseguito in modo continuativo negli ultimi tre anni </w:t>
      </w:r>
      <w:r w:rsidR="00F9727A" w:rsidRPr="00F9727A">
        <w:rPr>
          <w:sz w:val="20"/>
          <w:szCs w:val="20"/>
        </w:rPr>
        <w:t>di</w:t>
      </w:r>
      <w:r w:rsidR="000B0D49" w:rsidRPr="00F9727A">
        <w:rPr>
          <w:sz w:val="20"/>
          <w:szCs w:val="20"/>
        </w:rPr>
        <w:t xml:space="preserve"> uno o più servizi di gestione di reti di teleriscaldamento con potenza installata agli scambiatori di almeno 20 </w:t>
      </w:r>
      <w:proofErr w:type="spellStart"/>
      <w:r w:rsidR="000B0D49" w:rsidRPr="00F9727A">
        <w:rPr>
          <w:sz w:val="20"/>
          <w:szCs w:val="20"/>
        </w:rPr>
        <w:t>MWt</w:t>
      </w:r>
      <w:proofErr w:type="spellEnd"/>
      <w:r w:rsidR="000B0D49" w:rsidRPr="00F9727A">
        <w:rPr>
          <w:sz w:val="20"/>
          <w:szCs w:val="20"/>
        </w:rPr>
        <w:t xml:space="preserve"> e con un numero di clienti costantemente non inferiore alle 50 unità.</w:t>
      </w:r>
    </w:p>
    <w:p w14:paraId="1FFAD6FD" w14:textId="478A4E01" w:rsidR="00EC3A75" w:rsidRPr="00F9727A" w:rsidRDefault="000B0D49" w:rsidP="000B0D49">
      <w:pPr>
        <w:ind w:left="284" w:hanging="284"/>
        <w:jc w:val="both"/>
        <w:rPr>
          <w:sz w:val="20"/>
          <w:szCs w:val="20"/>
        </w:rPr>
      </w:pPr>
      <w:bookmarkStart w:id="2" w:name="_Hlk183604038"/>
      <w:r w:rsidRPr="00F9727A">
        <w:rPr>
          <w:sz w:val="20"/>
          <w:szCs w:val="20"/>
        </w:rPr>
        <w:t>▪</w:t>
      </w:r>
      <w:bookmarkEnd w:id="2"/>
      <w:r w:rsidRPr="00F9727A">
        <w:rPr>
          <w:sz w:val="20"/>
          <w:szCs w:val="20"/>
        </w:rPr>
        <w:t xml:space="preserve"> avere la Certificazione di qualità aziendale UNI ISO 9001 per la prestazione dei servizi di gestione e manutenzione degli impianti oggetto di gara.</w:t>
      </w:r>
    </w:p>
    <w:p w14:paraId="2883838E" w14:textId="1250E817" w:rsidR="00E41643" w:rsidRPr="006533B7" w:rsidRDefault="00E41643" w:rsidP="000B0D49">
      <w:pPr>
        <w:ind w:left="284" w:hanging="284"/>
        <w:jc w:val="both"/>
        <w:rPr>
          <w:sz w:val="20"/>
          <w:szCs w:val="20"/>
        </w:rPr>
      </w:pPr>
      <w:r w:rsidRPr="00F9727A">
        <w:rPr>
          <w:sz w:val="20"/>
          <w:szCs w:val="20"/>
        </w:rPr>
        <w:t>▪ disporre di idonea organizzazione e strumentazione per garantire la corretta e tempestiva manutenzione delle reti e degli impianti che sono oggetto di affidamento in concessione;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w:t>
      </w:r>
      <w:proofErr w:type="gramStart"/>
      <w:r w:rsidRPr="006533B7">
        <w:rPr>
          <w:bCs/>
          <w:sz w:val="20"/>
          <w:szCs w:val="20"/>
        </w:rPr>
        <w:t>porre in essere</w:t>
      </w:r>
      <w:proofErr w:type="gramEnd"/>
      <w:r w:rsidRPr="006533B7">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061020C7" w14:textId="216C8BFD" w:rsidR="00C41162" w:rsidRPr="006533B7" w:rsidRDefault="00184306" w:rsidP="006377FC">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lastRenderedPageBreak/>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ourier New"/>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F6248B5"/>
    <w:multiLevelType w:val="hybridMultilevel"/>
    <w:tmpl w:val="1C928D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953589217">
    <w:abstractNumId w:val="5"/>
  </w:num>
  <w:num w:numId="2" w16cid:durableId="452409765">
    <w:abstractNumId w:val="7"/>
  </w:num>
  <w:num w:numId="3" w16cid:durableId="213077929">
    <w:abstractNumId w:val="3"/>
  </w:num>
  <w:num w:numId="4" w16cid:durableId="1330331034">
    <w:abstractNumId w:val="4"/>
  </w:num>
  <w:num w:numId="5" w16cid:durableId="1828207658">
    <w:abstractNumId w:val="0"/>
  </w:num>
  <w:num w:numId="6" w16cid:durableId="1386490021">
    <w:abstractNumId w:val="6"/>
  </w:num>
  <w:num w:numId="7" w16cid:durableId="328951293">
    <w:abstractNumId w:val="2"/>
  </w:num>
  <w:num w:numId="8" w16cid:durableId="15751670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805C3"/>
    <w:rsid w:val="000B0D49"/>
    <w:rsid w:val="000E5869"/>
    <w:rsid w:val="00141B8D"/>
    <w:rsid w:val="00184306"/>
    <w:rsid w:val="001D24C1"/>
    <w:rsid w:val="002A377A"/>
    <w:rsid w:val="00345201"/>
    <w:rsid w:val="00432C93"/>
    <w:rsid w:val="004424D0"/>
    <w:rsid w:val="00482016"/>
    <w:rsid w:val="00500F41"/>
    <w:rsid w:val="005D7B82"/>
    <w:rsid w:val="006026A2"/>
    <w:rsid w:val="006377FC"/>
    <w:rsid w:val="006533B7"/>
    <w:rsid w:val="0066102F"/>
    <w:rsid w:val="0069625E"/>
    <w:rsid w:val="00754AFF"/>
    <w:rsid w:val="0088218F"/>
    <w:rsid w:val="0092014A"/>
    <w:rsid w:val="00942E88"/>
    <w:rsid w:val="009B5141"/>
    <w:rsid w:val="009E46B4"/>
    <w:rsid w:val="00A718A5"/>
    <w:rsid w:val="00B7690A"/>
    <w:rsid w:val="00BF1D89"/>
    <w:rsid w:val="00BF4C0F"/>
    <w:rsid w:val="00C41162"/>
    <w:rsid w:val="00D778F8"/>
    <w:rsid w:val="00DB2DC8"/>
    <w:rsid w:val="00DD2513"/>
    <w:rsid w:val="00DD45E2"/>
    <w:rsid w:val="00DF4EDE"/>
    <w:rsid w:val="00E41643"/>
    <w:rsid w:val="00EB3B1A"/>
    <w:rsid w:val="00EC3A75"/>
    <w:rsid w:val="00F05ACD"/>
    <w:rsid w:val="00F27E15"/>
    <w:rsid w:val="00F9727A"/>
    <w:rsid w:val="00FA663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omune.como.it/it/comune/amministrazione-trasparent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7F707-9623-4F8A-A9B8-61585AE7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9</Pages>
  <Words>3370</Words>
  <Characters>19209</Characters>
  <Application>Microsoft Office Word</Application>
  <DocSecurity>0</DocSecurity>
  <Lines>160</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Penolazzi Annalisa</cp:lastModifiedBy>
  <cp:revision>20</cp:revision>
  <cp:lastPrinted>2023-12-13T08:59:00Z</cp:lastPrinted>
  <dcterms:created xsi:type="dcterms:W3CDTF">2023-12-18T11:23:00Z</dcterms:created>
  <dcterms:modified xsi:type="dcterms:W3CDTF">2024-12-11T10:07:00Z</dcterms:modified>
  <dc:language>it-IT</dc:language>
</cp:coreProperties>
</file>